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BE" w:rsidRDefault="0032627F">
      <w:pPr>
        <w:rPr>
          <w:lang w:val="en-US"/>
        </w:rPr>
      </w:pPr>
      <w:r>
        <w:rPr>
          <w:lang w:val="en-US"/>
        </w:rPr>
        <w:t>MAH/</w:t>
      </w:r>
      <w:proofErr w:type="spellStart"/>
      <w:r>
        <w:rPr>
          <w:lang w:val="en-US"/>
        </w:rPr>
        <w:t>hc</w:t>
      </w:r>
      <w:proofErr w:type="spellEnd"/>
    </w:p>
    <w:p w:rsidR="0032627F" w:rsidRDefault="0032627F">
      <w:pPr>
        <w:rPr>
          <w:lang w:val="en-US"/>
        </w:rPr>
      </w:pPr>
      <w:bookmarkStart w:id="0" w:name="_GoBack"/>
      <w:bookmarkEnd w:id="0"/>
    </w:p>
    <w:p w:rsidR="00E932BE" w:rsidRDefault="0032627F">
      <w:pPr>
        <w:rPr>
          <w:lang w:val="en-US"/>
        </w:rPr>
      </w:pPr>
      <w:r>
        <w:rPr>
          <w:lang w:val="en-US"/>
        </w:rPr>
        <w:t>27</w:t>
      </w:r>
      <w:r>
        <w:rPr>
          <w:vertAlign w:val="superscript"/>
          <w:lang w:val="en-US"/>
        </w:rPr>
        <w:t>th</w:t>
      </w:r>
      <w:r>
        <w:rPr>
          <w:lang w:val="en-US"/>
        </w:rPr>
        <w:t xml:space="preserve"> April 2021</w:t>
      </w:r>
    </w:p>
    <w:p w:rsidR="00E932BE" w:rsidRDefault="00E932BE">
      <w:pPr>
        <w:rPr>
          <w:lang w:val="en-US"/>
        </w:rPr>
      </w:pPr>
    </w:p>
    <w:p w:rsidR="00E932BE" w:rsidRDefault="0032627F">
      <w:r>
        <w:t>Dear Parents/Guardians,</w:t>
      </w:r>
    </w:p>
    <w:p w:rsidR="00E932BE" w:rsidRDefault="00E932BE"/>
    <w:p w:rsidR="00E932BE" w:rsidRDefault="0032627F">
      <w:r>
        <w:t xml:space="preserve">We have now received guidance from the Welsh Government regarding the period following the assessments.  There is no requirement for Year 11 </w:t>
      </w:r>
      <w:r>
        <w:t>and 13 students to attend school after 28</w:t>
      </w:r>
      <w:r>
        <w:rPr>
          <w:vertAlign w:val="superscript"/>
        </w:rPr>
        <w:t>th</w:t>
      </w:r>
      <w:r>
        <w:t xml:space="preserve"> May and there will be flexibility for schools to focus on ensuring successful transition to their next stage of education.  This letter outlines the activities that will be available for students during the half </w:t>
      </w:r>
      <w:r>
        <w:t>term.</w:t>
      </w:r>
    </w:p>
    <w:p w:rsidR="00E932BE" w:rsidRDefault="00E932BE"/>
    <w:p w:rsidR="00E932BE" w:rsidRDefault="0032627F">
      <w:pPr>
        <w:rPr>
          <w:b/>
        </w:rPr>
      </w:pPr>
      <w:r>
        <w:rPr>
          <w:b/>
        </w:rPr>
        <w:t>Key dates across Years 11, 12 and 13:</w:t>
      </w:r>
    </w:p>
    <w:tbl>
      <w:tblPr>
        <w:tblStyle w:val="TableGrid"/>
        <w:tblW w:w="0" w:type="auto"/>
        <w:tblLook w:val="04A0" w:firstRow="1" w:lastRow="0" w:firstColumn="1" w:lastColumn="0" w:noHBand="0" w:noVBand="1"/>
      </w:tblPr>
      <w:tblGrid>
        <w:gridCol w:w="2405"/>
        <w:gridCol w:w="6611"/>
      </w:tblGrid>
      <w:tr w:rsidR="00E932BE">
        <w:tc>
          <w:tcPr>
            <w:tcW w:w="2405" w:type="dxa"/>
          </w:tcPr>
          <w:p w:rsidR="00E932BE" w:rsidRDefault="0032627F">
            <w:pPr>
              <w:rPr>
                <w:b/>
              </w:rPr>
            </w:pPr>
            <w:r>
              <w:rPr>
                <w:b/>
              </w:rPr>
              <w:t>Date</w:t>
            </w:r>
          </w:p>
        </w:tc>
        <w:tc>
          <w:tcPr>
            <w:tcW w:w="6611" w:type="dxa"/>
          </w:tcPr>
          <w:p w:rsidR="00E932BE" w:rsidRDefault="0032627F">
            <w:pPr>
              <w:rPr>
                <w:b/>
              </w:rPr>
            </w:pPr>
            <w:r>
              <w:rPr>
                <w:b/>
              </w:rPr>
              <w:t>Activity</w:t>
            </w:r>
          </w:p>
        </w:tc>
      </w:tr>
      <w:tr w:rsidR="00E932BE">
        <w:tc>
          <w:tcPr>
            <w:tcW w:w="2405" w:type="dxa"/>
          </w:tcPr>
          <w:p w:rsidR="00E932BE" w:rsidRDefault="0032627F">
            <w:r>
              <w:t>Thursday 27</w:t>
            </w:r>
            <w:r>
              <w:rPr>
                <w:vertAlign w:val="superscript"/>
              </w:rPr>
              <w:t>th</w:t>
            </w:r>
            <w:r>
              <w:t xml:space="preserve"> May</w:t>
            </w:r>
          </w:p>
        </w:tc>
        <w:tc>
          <w:tcPr>
            <w:tcW w:w="6611" w:type="dxa"/>
          </w:tcPr>
          <w:p w:rsidR="00E932BE" w:rsidRDefault="0032627F">
            <w:r>
              <w:t>Last day of the half term</w:t>
            </w:r>
          </w:p>
        </w:tc>
      </w:tr>
      <w:tr w:rsidR="00E932BE">
        <w:tc>
          <w:tcPr>
            <w:tcW w:w="2405" w:type="dxa"/>
          </w:tcPr>
          <w:p w:rsidR="00E932BE" w:rsidRDefault="0032627F">
            <w:r>
              <w:t>Friday 28</w:t>
            </w:r>
            <w:r>
              <w:rPr>
                <w:vertAlign w:val="superscript"/>
              </w:rPr>
              <w:t>th</w:t>
            </w:r>
            <w:r>
              <w:t xml:space="preserve"> May</w:t>
            </w:r>
          </w:p>
        </w:tc>
        <w:tc>
          <w:tcPr>
            <w:tcW w:w="6611" w:type="dxa"/>
          </w:tcPr>
          <w:p w:rsidR="00E932BE" w:rsidRDefault="0032627F">
            <w:r>
              <w:t>INSED</w:t>
            </w:r>
          </w:p>
        </w:tc>
      </w:tr>
      <w:tr w:rsidR="00E932BE">
        <w:tc>
          <w:tcPr>
            <w:tcW w:w="2405" w:type="dxa"/>
          </w:tcPr>
          <w:p w:rsidR="00E932BE" w:rsidRDefault="0032627F">
            <w:r>
              <w:t>Wednesday 9</w:t>
            </w:r>
            <w:r>
              <w:rPr>
                <w:vertAlign w:val="superscript"/>
              </w:rPr>
              <w:t>th</w:t>
            </w:r>
            <w:r>
              <w:t xml:space="preserve"> June</w:t>
            </w:r>
          </w:p>
        </w:tc>
        <w:tc>
          <w:tcPr>
            <w:tcW w:w="6611" w:type="dxa"/>
          </w:tcPr>
          <w:p w:rsidR="00E932BE" w:rsidRDefault="0032627F">
            <w:r>
              <w:t>INSED</w:t>
            </w:r>
          </w:p>
        </w:tc>
      </w:tr>
      <w:tr w:rsidR="00E932BE">
        <w:tc>
          <w:tcPr>
            <w:tcW w:w="2405" w:type="dxa"/>
          </w:tcPr>
          <w:p w:rsidR="00E932BE" w:rsidRDefault="0032627F">
            <w:r>
              <w:t>Wednesday 16</w:t>
            </w:r>
            <w:r>
              <w:rPr>
                <w:vertAlign w:val="superscript"/>
              </w:rPr>
              <w:t>th</w:t>
            </w:r>
            <w:r>
              <w:t xml:space="preserve"> June</w:t>
            </w:r>
          </w:p>
        </w:tc>
        <w:tc>
          <w:tcPr>
            <w:tcW w:w="6611" w:type="dxa"/>
          </w:tcPr>
          <w:p w:rsidR="00E932BE" w:rsidRDefault="0032627F">
            <w:r>
              <w:t xml:space="preserve">Sharing of provisional results </w:t>
            </w:r>
          </w:p>
        </w:tc>
      </w:tr>
    </w:tbl>
    <w:p w:rsidR="00E932BE" w:rsidRDefault="00E932BE"/>
    <w:p w:rsidR="00E932BE" w:rsidRDefault="0032627F">
      <w:r>
        <w:rPr>
          <w:b/>
        </w:rPr>
        <w:t>Year 13:</w:t>
      </w:r>
    </w:p>
    <w:p w:rsidR="00E932BE" w:rsidRDefault="0032627F">
      <w:r>
        <w:t>Students will have a session on May 27</w:t>
      </w:r>
      <w:r>
        <w:rPr>
          <w:vertAlign w:val="superscript"/>
        </w:rPr>
        <w:t>th</w:t>
      </w:r>
      <w:r>
        <w:t xml:space="preserve"> in the afternoon to finish their time at Penglais.  The 6</w:t>
      </w:r>
      <w:r>
        <w:rPr>
          <w:vertAlign w:val="superscript"/>
        </w:rPr>
        <w:t>th</w:t>
      </w:r>
      <w:r>
        <w:t xml:space="preserve"> form team will share further information about this.</w:t>
      </w:r>
    </w:p>
    <w:p w:rsidR="00E932BE" w:rsidRDefault="00E932BE"/>
    <w:p w:rsidR="00E932BE" w:rsidRDefault="0032627F">
      <w:r>
        <w:rPr>
          <w:b/>
        </w:rPr>
        <w:t>Year 12</w:t>
      </w:r>
      <w:r>
        <w:t>:</w:t>
      </w:r>
    </w:p>
    <w:p w:rsidR="00E932BE" w:rsidRDefault="0032627F">
      <w:r>
        <w:t>Students will have work provided online for the week beginning 7</w:t>
      </w:r>
      <w:r>
        <w:rPr>
          <w:vertAlign w:val="superscript"/>
        </w:rPr>
        <w:t>th</w:t>
      </w:r>
      <w:r>
        <w:t xml:space="preserve"> June and will return to lessons in school from Monday 14</w:t>
      </w:r>
      <w:r>
        <w:rPr>
          <w:vertAlign w:val="superscript"/>
        </w:rPr>
        <w:t>th</w:t>
      </w:r>
      <w:r>
        <w:t xml:space="preserve"> June</w:t>
      </w:r>
      <w:r>
        <w:t>.</w:t>
      </w:r>
    </w:p>
    <w:p w:rsidR="00E932BE" w:rsidRDefault="00E932BE"/>
    <w:p w:rsidR="00E932BE" w:rsidRDefault="0032627F">
      <w:pPr>
        <w:rPr>
          <w:b/>
        </w:rPr>
      </w:pPr>
      <w:r>
        <w:rPr>
          <w:b/>
        </w:rPr>
        <w:t>Year 11:</w:t>
      </w:r>
    </w:p>
    <w:p w:rsidR="00E932BE" w:rsidRDefault="00E932BE">
      <w:pPr>
        <w:rPr>
          <w:b/>
        </w:rPr>
      </w:pPr>
    </w:p>
    <w:tbl>
      <w:tblPr>
        <w:tblStyle w:val="TableGrid"/>
        <w:tblW w:w="0" w:type="auto"/>
        <w:tblLook w:val="04A0" w:firstRow="1" w:lastRow="0" w:firstColumn="1" w:lastColumn="0" w:noHBand="0" w:noVBand="1"/>
      </w:tblPr>
      <w:tblGrid>
        <w:gridCol w:w="2405"/>
        <w:gridCol w:w="6611"/>
      </w:tblGrid>
      <w:tr w:rsidR="00E932BE">
        <w:tc>
          <w:tcPr>
            <w:tcW w:w="2405" w:type="dxa"/>
          </w:tcPr>
          <w:p w:rsidR="00E932BE" w:rsidRDefault="0032627F">
            <w:pPr>
              <w:rPr>
                <w:b/>
              </w:rPr>
            </w:pPr>
            <w:r>
              <w:rPr>
                <w:b/>
              </w:rPr>
              <w:t>Date</w:t>
            </w:r>
          </w:p>
        </w:tc>
        <w:tc>
          <w:tcPr>
            <w:tcW w:w="6611" w:type="dxa"/>
          </w:tcPr>
          <w:p w:rsidR="00E932BE" w:rsidRDefault="0032627F">
            <w:pPr>
              <w:rPr>
                <w:b/>
              </w:rPr>
            </w:pPr>
            <w:r>
              <w:rPr>
                <w:b/>
              </w:rPr>
              <w:t>Activity</w:t>
            </w:r>
          </w:p>
        </w:tc>
      </w:tr>
      <w:tr w:rsidR="00E932BE">
        <w:tc>
          <w:tcPr>
            <w:tcW w:w="2405" w:type="dxa"/>
          </w:tcPr>
          <w:p w:rsidR="00E932BE" w:rsidRDefault="0032627F">
            <w:r>
              <w:t>16</w:t>
            </w:r>
            <w:r>
              <w:rPr>
                <w:vertAlign w:val="superscript"/>
              </w:rPr>
              <w:t>th</w:t>
            </w:r>
            <w:r>
              <w:t xml:space="preserve"> June</w:t>
            </w:r>
          </w:p>
        </w:tc>
        <w:tc>
          <w:tcPr>
            <w:tcW w:w="6611" w:type="dxa"/>
          </w:tcPr>
          <w:p w:rsidR="00E932BE" w:rsidRDefault="0032627F">
            <w:r>
              <w:t>Sharing of provisional results</w:t>
            </w:r>
          </w:p>
        </w:tc>
      </w:tr>
      <w:tr w:rsidR="00E932BE">
        <w:tc>
          <w:tcPr>
            <w:tcW w:w="2405" w:type="dxa"/>
          </w:tcPr>
          <w:p w:rsidR="00E932BE" w:rsidRDefault="0032627F">
            <w:r>
              <w:t>22</w:t>
            </w:r>
            <w:r>
              <w:rPr>
                <w:vertAlign w:val="superscript"/>
              </w:rPr>
              <w:t>nd</w:t>
            </w:r>
            <w:r>
              <w:t xml:space="preserve"> – 25</w:t>
            </w:r>
            <w:r>
              <w:rPr>
                <w:vertAlign w:val="superscript"/>
              </w:rPr>
              <w:t>th</w:t>
            </w:r>
            <w:r>
              <w:t xml:space="preserve"> June</w:t>
            </w:r>
          </w:p>
        </w:tc>
        <w:tc>
          <w:tcPr>
            <w:tcW w:w="6611" w:type="dxa"/>
          </w:tcPr>
          <w:p w:rsidR="00E932BE" w:rsidRDefault="0032627F">
            <w:r>
              <w:t>Week of virtual lessons for all 6</w:t>
            </w:r>
            <w:r>
              <w:rPr>
                <w:vertAlign w:val="superscript"/>
              </w:rPr>
              <w:t>th</w:t>
            </w:r>
            <w:r>
              <w:t xml:space="preserve"> form subjects</w:t>
            </w:r>
          </w:p>
        </w:tc>
      </w:tr>
      <w:tr w:rsidR="00E932BE">
        <w:tc>
          <w:tcPr>
            <w:tcW w:w="2405" w:type="dxa"/>
          </w:tcPr>
          <w:p w:rsidR="00E932BE" w:rsidRDefault="0032627F">
            <w:r>
              <w:t>28</w:t>
            </w:r>
            <w:r>
              <w:rPr>
                <w:vertAlign w:val="superscript"/>
              </w:rPr>
              <w:t>th</w:t>
            </w:r>
            <w:r>
              <w:t xml:space="preserve"> – 30</w:t>
            </w:r>
            <w:r>
              <w:rPr>
                <w:vertAlign w:val="superscript"/>
              </w:rPr>
              <w:t>th</w:t>
            </w:r>
            <w:r>
              <w:t xml:space="preserve"> June</w:t>
            </w:r>
          </w:p>
        </w:tc>
        <w:tc>
          <w:tcPr>
            <w:tcW w:w="6611" w:type="dxa"/>
          </w:tcPr>
          <w:p w:rsidR="00E932BE" w:rsidRDefault="0032627F">
            <w:r>
              <w:t>Enrolment days for the 6</w:t>
            </w:r>
            <w:r>
              <w:rPr>
                <w:vertAlign w:val="superscript"/>
              </w:rPr>
              <w:t>th</w:t>
            </w:r>
            <w:r>
              <w:t xml:space="preserve"> form</w:t>
            </w:r>
          </w:p>
        </w:tc>
      </w:tr>
      <w:tr w:rsidR="00E932BE">
        <w:tc>
          <w:tcPr>
            <w:tcW w:w="2405" w:type="dxa"/>
          </w:tcPr>
          <w:p w:rsidR="00E932BE" w:rsidRDefault="0032627F">
            <w:r>
              <w:t>1</w:t>
            </w:r>
            <w:r>
              <w:rPr>
                <w:vertAlign w:val="superscript"/>
              </w:rPr>
              <w:t>st</w:t>
            </w:r>
            <w:r>
              <w:t xml:space="preserve"> – 2</w:t>
            </w:r>
            <w:r>
              <w:rPr>
                <w:vertAlign w:val="superscript"/>
              </w:rPr>
              <w:t>nd</w:t>
            </w:r>
            <w:r>
              <w:t xml:space="preserve"> July</w:t>
            </w:r>
          </w:p>
        </w:tc>
        <w:tc>
          <w:tcPr>
            <w:tcW w:w="6611" w:type="dxa"/>
          </w:tcPr>
          <w:p w:rsidR="00E932BE" w:rsidRDefault="0032627F">
            <w:r>
              <w:t>Induction days for the 6</w:t>
            </w:r>
            <w:r>
              <w:rPr>
                <w:vertAlign w:val="superscript"/>
              </w:rPr>
              <w:t>th</w:t>
            </w:r>
            <w:r>
              <w:t xml:space="preserve"> form (all students to attend one of the two days)</w:t>
            </w:r>
          </w:p>
        </w:tc>
      </w:tr>
    </w:tbl>
    <w:p w:rsidR="00E932BE" w:rsidRDefault="00E932BE"/>
    <w:p w:rsidR="00E932BE" w:rsidRDefault="0032627F">
      <w:r>
        <w:t>As the provisional results are shared before the end of term, we are bringing forward activities such as the enrolment and induction days that would usually take place during the summer holidays and at t</w:t>
      </w:r>
      <w:r>
        <w:t>he start of next term.  For students returning to the 6</w:t>
      </w:r>
      <w:r>
        <w:rPr>
          <w:vertAlign w:val="superscript"/>
        </w:rPr>
        <w:t>th</w:t>
      </w:r>
      <w:r>
        <w:t xml:space="preserve"> form, we will be giving opportunities for students to have virtual taster sessions in their chosen subjects.  Having had a rather disjointed Years </w:t>
      </w:r>
      <w:r>
        <w:lastRenderedPageBreak/>
        <w:t xml:space="preserve">10 and 11, it will be very important that students </w:t>
      </w:r>
      <w:r>
        <w:t>are able to attend these sessions as it will give them a useful feel about the subject in the 6</w:t>
      </w:r>
      <w:r>
        <w:rPr>
          <w:vertAlign w:val="superscript"/>
        </w:rPr>
        <w:t>th</w:t>
      </w:r>
      <w:r>
        <w:t xml:space="preserve"> form and teachers will give students work and reading lists to prepare them for September.  Further information and timetable will be shared with students lat</w:t>
      </w:r>
      <w:r>
        <w:t>er in the half term.</w:t>
      </w:r>
    </w:p>
    <w:p w:rsidR="00E932BE" w:rsidRDefault="00E932BE"/>
    <w:p w:rsidR="00E932BE" w:rsidRDefault="0032627F">
      <w:r>
        <w:t>We are working with Coleg Ceredigion to prepare induction for students who are intending to attend Coleg Ceredigion from September.</w:t>
      </w:r>
    </w:p>
    <w:p w:rsidR="00E932BE" w:rsidRDefault="00E932BE"/>
    <w:p w:rsidR="00E932BE" w:rsidRDefault="0032627F">
      <w:r>
        <w:t>I hope that this gives you a clear indication of key dates for the month of June/July which will ther</w:t>
      </w:r>
      <w:r>
        <w:t>efore allow you to plan your time with your son/daughter in Years 11 and 13.  We are still waiting for further guidance from WJEC regarding the appeals process and will share information with you as soon as this is possible.</w:t>
      </w:r>
    </w:p>
    <w:p w:rsidR="00E932BE" w:rsidRDefault="00E932BE">
      <w:pPr>
        <w:rPr>
          <w:lang w:val="en-US"/>
        </w:rPr>
      </w:pPr>
    </w:p>
    <w:p w:rsidR="00E932BE" w:rsidRDefault="0032627F">
      <w:pPr>
        <w:rPr>
          <w:lang w:val="en-US"/>
        </w:rPr>
      </w:pPr>
      <w:r>
        <w:rPr>
          <w:lang w:val="en-US"/>
        </w:rPr>
        <w:t>Yours sincerely,</w:t>
      </w:r>
    </w:p>
    <w:p w:rsidR="00E932BE" w:rsidRDefault="00E932BE"/>
    <w:p w:rsidR="00E932BE" w:rsidRDefault="0032627F">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70943" cy="402166"/>
                    </a:xfrm>
                    <a:prstGeom prst="rect">
                      <a:avLst/>
                    </a:prstGeom>
                  </pic:spPr>
                </pic:pic>
              </a:graphicData>
            </a:graphic>
          </wp:inline>
        </w:drawing>
      </w:r>
    </w:p>
    <w:p w:rsidR="00E932BE" w:rsidRDefault="00E932BE"/>
    <w:p w:rsidR="00E932BE" w:rsidRDefault="0032627F">
      <w:r>
        <w:t>Ms M Hugh</w:t>
      </w:r>
      <w:r>
        <w:t>es</w:t>
      </w:r>
      <w:r>
        <w:tab/>
      </w:r>
      <w:r>
        <w:tab/>
      </w:r>
      <w:r>
        <w:tab/>
      </w:r>
      <w:r>
        <w:tab/>
      </w:r>
      <w:r>
        <w:tab/>
      </w:r>
      <w:r>
        <w:tab/>
      </w:r>
      <w:r>
        <w:tab/>
      </w:r>
      <w:r>
        <w:tab/>
      </w:r>
    </w:p>
    <w:p w:rsidR="00E932BE" w:rsidRDefault="0032627F">
      <w:proofErr w:type="spellStart"/>
      <w:r>
        <w:t>Pennaeth</w:t>
      </w:r>
      <w:proofErr w:type="spellEnd"/>
      <w:r>
        <w:t>/</w:t>
      </w:r>
      <w:r>
        <w:t>Headteacher</w:t>
      </w:r>
      <w:r>
        <w:tab/>
      </w:r>
      <w:r>
        <w:tab/>
      </w:r>
      <w:r>
        <w:tab/>
      </w:r>
      <w:r>
        <w:tab/>
      </w:r>
      <w:r>
        <w:tab/>
      </w:r>
      <w:r>
        <w:tab/>
      </w:r>
    </w:p>
    <w:p w:rsidR="00E932BE" w:rsidRDefault="00E932BE"/>
    <w:p w:rsidR="00E932BE" w:rsidRDefault="00E932BE"/>
    <w:sectPr w:rsidR="00E932BE">
      <w:headerReference w:type="first" r:id="rId8"/>
      <w:footerReference w:type="first" r:id="rId9"/>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2BE" w:rsidRDefault="0032627F">
      <w:pPr>
        <w:spacing w:line="240" w:lineRule="auto"/>
      </w:pPr>
      <w:r>
        <w:separator/>
      </w:r>
    </w:p>
  </w:endnote>
  <w:endnote w:type="continuationSeparator" w:id="0">
    <w:p w:rsidR="00E932BE" w:rsidRDefault="0032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2BE" w:rsidRDefault="0032627F">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E932BE" w:rsidRDefault="0032627F">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E932BE" w:rsidRDefault="0032627F">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2BE" w:rsidRDefault="0032627F">
      <w:pPr>
        <w:spacing w:line="240" w:lineRule="auto"/>
      </w:pPr>
      <w:r>
        <w:separator/>
      </w:r>
    </w:p>
  </w:footnote>
  <w:footnote w:type="continuationSeparator" w:id="0">
    <w:p w:rsidR="00E932BE" w:rsidRDefault="003262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2BE" w:rsidRDefault="0032627F">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E932BE" w:rsidRDefault="0032627F">
                          <w:pPr>
                            <w:spacing w:line="200" w:lineRule="exact"/>
                            <w:jc w:val="right"/>
                            <w:rPr>
                              <w:color w:val="2E74B5" w:themeColor="accent1" w:themeShade="BF"/>
                              <w:sz w:val="20"/>
                              <w:szCs w:val="20"/>
                            </w:rPr>
                          </w:pPr>
                          <w:r>
                            <w:rPr>
                              <w:color w:val="2E74B5" w:themeColor="accent1" w:themeShade="BF"/>
                              <w:sz w:val="20"/>
                              <w:szCs w:val="20"/>
                            </w:rPr>
                            <w:t>Waunfawr</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Aberystwyth</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Ceredigion</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SY23 3AW</w:t>
                          </w:r>
                        </w:p>
                        <w:p w:rsidR="00E932BE" w:rsidRDefault="00E932B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E932BE" w:rsidRDefault="0032627F">
                    <w:pPr>
                      <w:spacing w:line="200" w:lineRule="exact"/>
                      <w:jc w:val="right"/>
                      <w:rPr>
                        <w:color w:val="2E74B5" w:themeColor="accent1" w:themeShade="BF"/>
                        <w:sz w:val="20"/>
                        <w:szCs w:val="20"/>
                      </w:rPr>
                    </w:pPr>
                    <w:r>
                      <w:rPr>
                        <w:color w:val="2E74B5" w:themeColor="accent1" w:themeShade="BF"/>
                        <w:sz w:val="20"/>
                        <w:szCs w:val="20"/>
                      </w:rPr>
                      <w:t>Waunfawr</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Aberystwyth</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Ceredigion</w:t>
                    </w:r>
                  </w:p>
                  <w:p w:rsidR="00E932BE" w:rsidRDefault="0032627F">
                    <w:pPr>
                      <w:spacing w:line="200" w:lineRule="exact"/>
                      <w:jc w:val="right"/>
                      <w:rPr>
                        <w:color w:val="2E74B5" w:themeColor="accent1" w:themeShade="BF"/>
                        <w:sz w:val="20"/>
                        <w:szCs w:val="20"/>
                      </w:rPr>
                    </w:pPr>
                    <w:r>
                      <w:rPr>
                        <w:color w:val="2E74B5" w:themeColor="accent1" w:themeShade="BF"/>
                        <w:sz w:val="20"/>
                        <w:szCs w:val="20"/>
                      </w:rPr>
                      <w:t>SY23 3AW</w:t>
                    </w:r>
                  </w:p>
                  <w:p w:rsidR="00E932BE" w:rsidRDefault="00E932B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2BE" w:rsidRDefault="0032627F">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E932BE" w:rsidRDefault="0032627F">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E932BE" w:rsidRDefault="0032627F">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E932BE" w:rsidRDefault="00E932B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E932BE" w:rsidRDefault="0032627F">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E932BE" w:rsidRDefault="0032627F">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E932BE" w:rsidRDefault="0032627F">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E932BE" w:rsidRDefault="00E932B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BE"/>
    <w:rsid w:val="0032627F"/>
    <w:rsid w:val="00E9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BB52D"/>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C0D1-28C9-4A7F-8DFE-C56DF6A7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10</cp:revision>
  <dcterms:created xsi:type="dcterms:W3CDTF">2021-04-23T09:16:00Z</dcterms:created>
  <dcterms:modified xsi:type="dcterms:W3CDTF">2021-04-27T11:44:00Z</dcterms:modified>
</cp:coreProperties>
</file>