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69F" w:rsidRDefault="001D5282">
      <w:r>
        <w:t>MAH/</w:t>
      </w:r>
      <w:proofErr w:type="spellStart"/>
      <w:r>
        <w:t>hc</w:t>
      </w:r>
      <w:proofErr w:type="spellEnd"/>
    </w:p>
    <w:p w:rsidR="001D5282" w:rsidRDefault="001D5282"/>
    <w:p w:rsidR="00C1169F" w:rsidRDefault="001D5282">
      <w:r>
        <w:t>19</w:t>
      </w:r>
      <w:r>
        <w:rPr>
          <w:vertAlign w:val="superscript"/>
        </w:rPr>
        <w:t>th</w:t>
      </w:r>
      <w:r>
        <w:t xml:space="preserve"> April 2021</w:t>
      </w:r>
    </w:p>
    <w:p w:rsidR="00C1169F" w:rsidRDefault="00C1169F"/>
    <w:p w:rsidR="00C1169F" w:rsidRDefault="001D5282">
      <w:r>
        <w:t>Dear Parents/Guardians</w:t>
      </w:r>
    </w:p>
    <w:p w:rsidR="00C1169F" w:rsidRDefault="001D5282">
      <w:pPr>
        <w:jc w:val="center"/>
      </w:pPr>
      <w:r>
        <w:rPr>
          <w:b/>
        </w:rPr>
        <w:t>Re:</w:t>
      </w:r>
      <w:r>
        <w:rPr>
          <w:b/>
        </w:rPr>
        <w:t xml:space="preserve"> Parents’ Survey Results</w:t>
      </w:r>
    </w:p>
    <w:p w:rsidR="00C1169F" w:rsidRDefault="00C1169F">
      <w:pPr>
        <w:jc w:val="center"/>
      </w:pPr>
    </w:p>
    <w:p w:rsidR="00C1169F" w:rsidRDefault="001D5282">
      <w:r>
        <w:t xml:space="preserve">You will be aware that every year we carry out a survey with all students, staff and parents.  The purpose of this </w:t>
      </w:r>
      <w:r>
        <w:t>letter is to give you feedback on the results of the parents’ survey and how we intend to further develop areas in the school.</w:t>
      </w:r>
    </w:p>
    <w:p w:rsidR="00C1169F" w:rsidRDefault="00C1169F"/>
    <w:p w:rsidR="00C1169F" w:rsidRDefault="001D5282">
      <w:r>
        <w:t>The number of parents/guardians who responded to the survey this year was 156 which is lower than in the previous years.  I unde</w:t>
      </w:r>
      <w:r>
        <w:t>rstand that there have been a number of additional surveys that we have asked you to complete over the last year in relation to online learning and therefore accept that the number completing the annual survey may be lower this year.  On the whole, the par</w:t>
      </w:r>
      <w:r>
        <w:t xml:space="preserve">ents’ responses this year show a marked improvement in level of satisfaction compared with previous years.  </w:t>
      </w:r>
    </w:p>
    <w:p w:rsidR="00C1169F" w:rsidRDefault="00C1169F"/>
    <w:p w:rsidR="00C1169F" w:rsidRDefault="001D5282">
      <w:r>
        <w:t>The questions with the highest levels of satisfaction are as follows:</w:t>
      </w:r>
    </w:p>
    <w:p w:rsidR="00C1169F" w:rsidRDefault="00C1169F"/>
    <w:tbl>
      <w:tblPr>
        <w:tblStyle w:val="TableGrid"/>
        <w:tblW w:w="0" w:type="auto"/>
        <w:tblInd w:w="0" w:type="dxa"/>
        <w:tblLook w:val="04A0" w:firstRow="1" w:lastRow="0" w:firstColumn="1" w:lastColumn="0" w:noHBand="0" w:noVBand="1"/>
      </w:tblPr>
      <w:tblGrid>
        <w:gridCol w:w="5480"/>
        <w:gridCol w:w="1790"/>
        <w:gridCol w:w="1746"/>
      </w:tblGrid>
      <w:tr w:rsidR="00C1169F">
        <w:tc>
          <w:tcPr>
            <w:tcW w:w="5480" w:type="dxa"/>
          </w:tcPr>
          <w:p w:rsidR="00C1169F" w:rsidRDefault="001D5282">
            <w:pPr>
              <w:rPr>
                <w:b/>
              </w:rPr>
            </w:pPr>
            <w:r>
              <w:rPr>
                <w:b/>
              </w:rPr>
              <w:t>Question</w:t>
            </w:r>
          </w:p>
        </w:tc>
        <w:tc>
          <w:tcPr>
            <w:tcW w:w="1790" w:type="dxa"/>
          </w:tcPr>
          <w:p w:rsidR="00C1169F" w:rsidRDefault="001D5282">
            <w:pPr>
              <w:jc w:val="center"/>
              <w:rPr>
                <w:b/>
              </w:rPr>
            </w:pPr>
            <w:r>
              <w:rPr>
                <w:b/>
              </w:rPr>
              <w:t>% who agree / strongly agree</w:t>
            </w:r>
          </w:p>
        </w:tc>
        <w:tc>
          <w:tcPr>
            <w:tcW w:w="1746" w:type="dxa"/>
          </w:tcPr>
          <w:p w:rsidR="00C1169F" w:rsidRDefault="001D5282">
            <w:pPr>
              <w:jc w:val="center"/>
              <w:rPr>
                <w:b/>
              </w:rPr>
            </w:pPr>
            <w:r>
              <w:rPr>
                <w:b/>
              </w:rPr>
              <w:t xml:space="preserve">Percentage point improvement on last </w:t>
            </w:r>
            <w:r>
              <w:rPr>
                <w:b/>
              </w:rPr>
              <w:t>year</w:t>
            </w:r>
          </w:p>
        </w:tc>
      </w:tr>
      <w:tr w:rsidR="00C1169F">
        <w:tc>
          <w:tcPr>
            <w:tcW w:w="5480" w:type="dxa"/>
          </w:tcPr>
          <w:p w:rsidR="00C1169F" w:rsidRDefault="001D5282">
            <w:pPr>
              <w:rPr>
                <w:b/>
              </w:rPr>
            </w:pPr>
            <w:r>
              <w:t>The school is well led and managed</w:t>
            </w:r>
          </w:p>
        </w:tc>
        <w:tc>
          <w:tcPr>
            <w:tcW w:w="1790" w:type="dxa"/>
          </w:tcPr>
          <w:p w:rsidR="00C1169F" w:rsidRDefault="001D5282">
            <w:pPr>
              <w:jc w:val="center"/>
            </w:pPr>
            <w:r>
              <w:t>96%</w:t>
            </w:r>
          </w:p>
        </w:tc>
        <w:tc>
          <w:tcPr>
            <w:tcW w:w="1746" w:type="dxa"/>
          </w:tcPr>
          <w:p w:rsidR="00C1169F" w:rsidRDefault="001D5282">
            <w:pPr>
              <w:jc w:val="center"/>
            </w:pPr>
            <w:r>
              <w:t>+13</w:t>
            </w:r>
          </w:p>
        </w:tc>
      </w:tr>
      <w:tr w:rsidR="00C1169F">
        <w:tc>
          <w:tcPr>
            <w:tcW w:w="5480" w:type="dxa"/>
          </w:tcPr>
          <w:p w:rsidR="00C1169F" w:rsidRDefault="001D5282">
            <w:r>
              <w:t>My son/daughter feels safe at the school</w:t>
            </w:r>
          </w:p>
        </w:tc>
        <w:tc>
          <w:tcPr>
            <w:tcW w:w="1790" w:type="dxa"/>
          </w:tcPr>
          <w:p w:rsidR="00C1169F" w:rsidRDefault="001D5282">
            <w:pPr>
              <w:jc w:val="center"/>
            </w:pPr>
            <w:r>
              <w:t>95%</w:t>
            </w:r>
          </w:p>
        </w:tc>
        <w:tc>
          <w:tcPr>
            <w:tcW w:w="1746" w:type="dxa"/>
          </w:tcPr>
          <w:p w:rsidR="00C1169F" w:rsidRDefault="001D5282">
            <w:pPr>
              <w:jc w:val="center"/>
            </w:pPr>
            <w:r>
              <w:t>+5</w:t>
            </w:r>
          </w:p>
        </w:tc>
      </w:tr>
      <w:tr w:rsidR="00C1169F">
        <w:tc>
          <w:tcPr>
            <w:tcW w:w="5480" w:type="dxa"/>
          </w:tcPr>
          <w:p w:rsidR="00C1169F" w:rsidRDefault="001D5282">
            <w:r>
              <w:t>My son/daughter is well looked after at the school</w:t>
            </w:r>
          </w:p>
        </w:tc>
        <w:tc>
          <w:tcPr>
            <w:tcW w:w="1790" w:type="dxa"/>
          </w:tcPr>
          <w:p w:rsidR="00C1169F" w:rsidRDefault="001D5282">
            <w:pPr>
              <w:jc w:val="center"/>
            </w:pPr>
            <w:r>
              <w:t>93%</w:t>
            </w:r>
          </w:p>
        </w:tc>
        <w:tc>
          <w:tcPr>
            <w:tcW w:w="1746" w:type="dxa"/>
          </w:tcPr>
          <w:p w:rsidR="00C1169F" w:rsidRDefault="001D5282">
            <w:pPr>
              <w:jc w:val="center"/>
            </w:pPr>
            <w:r>
              <w:t>+8</w:t>
            </w:r>
          </w:p>
        </w:tc>
      </w:tr>
      <w:tr w:rsidR="00C1169F">
        <w:tc>
          <w:tcPr>
            <w:tcW w:w="5480" w:type="dxa"/>
          </w:tcPr>
          <w:p w:rsidR="00C1169F" w:rsidRDefault="001D5282">
            <w:r>
              <w:t>My son/daughter is happy at the school</w:t>
            </w:r>
          </w:p>
        </w:tc>
        <w:tc>
          <w:tcPr>
            <w:tcW w:w="1790" w:type="dxa"/>
          </w:tcPr>
          <w:p w:rsidR="00C1169F" w:rsidRDefault="001D5282">
            <w:pPr>
              <w:jc w:val="center"/>
            </w:pPr>
            <w:r>
              <w:t>90%</w:t>
            </w:r>
          </w:p>
        </w:tc>
        <w:tc>
          <w:tcPr>
            <w:tcW w:w="1746" w:type="dxa"/>
          </w:tcPr>
          <w:p w:rsidR="00C1169F" w:rsidRDefault="001D5282">
            <w:pPr>
              <w:jc w:val="center"/>
            </w:pPr>
            <w:r>
              <w:t>+0.5</w:t>
            </w:r>
          </w:p>
        </w:tc>
      </w:tr>
      <w:tr w:rsidR="00C1169F">
        <w:tc>
          <w:tcPr>
            <w:tcW w:w="5480" w:type="dxa"/>
          </w:tcPr>
          <w:p w:rsidR="00C1169F" w:rsidRDefault="001D5282">
            <w:r>
              <w:t>My son/daughter is taught well at the school</w:t>
            </w:r>
          </w:p>
        </w:tc>
        <w:tc>
          <w:tcPr>
            <w:tcW w:w="1790" w:type="dxa"/>
          </w:tcPr>
          <w:p w:rsidR="00C1169F" w:rsidRDefault="001D5282">
            <w:pPr>
              <w:jc w:val="center"/>
            </w:pPr>
            <w:r>
              <w:t>90%</w:t>
            </w:r>
          </w:p>
        </w:tc>
        <w:tc>
          <w:tcPr>
            <w:tcW w:w="1746" w:type="dxa"/>
          </w:tcPr>
          <w:p w:rsidR="00C1169F" w:rsidRDefault="001D5282">
            <w:pPr>
              <w:jc w:val="center"/>
            </w:pPr>
            <w:r>
              <w:t>+8.5</w:t>
            </w:r>
          </w:p>
        </w:tc>
      </w:tr>
      <w:tr w:rsidR="00C1169F">
        <w:tc>
          <w:tcPr>
            <w:tcW w:w="5480" w:type="dxa"/>
          </w:tcPr>
          <w:p w:rsidR="00C1169F" w:rsidRDefault="001D5282">
            <w:r>
              <w:t>The school deals effectively with bullying</w:t>
            </w:r>
          </w:p>
        </w:tc>
        <w:tc>
          <w:tcPr>
            <w:tcW w:w="1790" w:type="dxa"/>
          </w:tcPr>
          <w:p w:rsidR="00C1169F" w:rsidRDefault="001D5282">
            <w:pPr>
              <w:jc w:val="center"/>
            </w:pPr>
            <w:r>
              <w:t>89%</w:t>
            </w:r>
          </w:p>
        </w:tc>
        <w:tc>
          <w:tcPr>
            <w:tcW w:w="1746" w:type="dxa"/>
          </w:tcPr>
          <w:p w:rsidR="00C1169F" w:rsidRDefault="001D5282">
            <w:pPr>
              <w:jc w:val="center"/>
            </w:pPr>
            <w:r>
              <w:t>+17</w:t>
            </w:r>
          </w:p>
        </w:tc>
      </w:tr>
      <w:tr w:rsidR="00C1169F">
        <w:tc>
          <w:tcPr>
            <w:tcW w:w="5480" w:type="dxa"/>
          </w:tcPr>
          <w:p w:rsidR="00C1169F" w:rsidRDefault="001D5282">
            <w:r>
              <w:t>I would recommend this school to another parent</w:t>
            </w:r>
          </w:p>
        </w:tc>
        <w:tc>
          <w:tcPr>
            <w:tcW w:w="1790" w:type="dxa"/>
          </w:tcPr>
          <w:p w:rsidR="00C1169F" w:rsidRDefault="001D5282">
            <w:pPr>
              <w:jc w:val="center"/>
            </w:pPr>
            <w:r>
              <w:t>88%</w:t>
            </w:r>
          </w:p>
        </w:tc>
        <w:tc>
          <w:tcPr>
            <w:tcW w:w="1746" w:type="dxa"/>
          </w:tcPr>
          <w:p w:rsidR="00C1169F" w:rsidRDefault="001D5282">
            <w:pPr>
              <w:jc w:val="center"/>
            </w:pPr>
            <w:r>
              <w:t>+10</w:t>
            </w:r>
          </w:p>
        </w:tc>
      </w:tr>
      <w:tr w:rsidR="00C1169F">
        <w:tc>
          <w:tcPr>
            <w:tcW w:w="5480" w:type="dxa"/>
          </w:tcPr>
          <w:p w:rsidR="00C1169F" w:rsidRDefault="001D5282">
            <w:r>
              <w:t>The school has clear, high and positive expectations for my son/daughter</w:t>
            </w:r>
          </w:p>
        </w:tc>
        <w:tc>
          <w:tcPr>
            <w:tcW w:w="1790" w:type="dxa"/>
          </w:tcPr>
          <w:p w:rsidR="00C1169F" w:rsidRDefault="001D5282">
            <w:pPr>
              <w:jc w:val="center"/>
            </w:pPr>
            <w:r>
              <w:t>87%</w:t>
            </w:r>
          </w:p>
        </w:tc>
        <w:tc>
          <w:tcPr>
            <w:tcW w:w="1746" w:type="dxa"/>
          </w:tcPr>
          <w:p w:rsidR="00C1169F" w:rsidRDefault="001D5282">
            <w:pPr>
              <w:jc w:val="center"/>
            </w:pPr>
            <w:r>
              <w:t>+3</w:t>
            </w:r>
          </w:p>
        </w:tc>
      </w:tr>
      <w:tr w:rsidR="00C1169F">
        <w:tc>
          <w:tcPr>
            <w:tcW w:w="5480" w:type="dxa"/>
          </w:tcPr>
          <w:p w:rsidR="00C1169F" w:rsidRDefault="001D5282">
            <w:r>
              <w:t>The school makes sure its students are well behaved</w:t>
            </w:r>
          </w:p>
        </w:tc>
        <w:tc>
          <w:tcPr>
            <w:tcW w:w="1790" w:type="dxa"/>
          </w:tcPr>
          <w:p w:rsidR="00C1169F" w:rsidRDefault="001D5282">
            <w:pPr>
              <w:jc w:val="center"/>
            </w:pPr>
            <w:r>
              <w:t>86%</w:t>
            </w:r>
          </w:p>
        </w:tc>
        <w:tc>
          <w:tcPr>
            <w:tcW w:w="1746" w:type="dxa"/>
          </w:tcPr>
          <w:p w:rsidR="00C1169F" w:rsidRDefault="001D5282">
            <w:pPr>
              <w:jc w:val="center"/>
            </w:pPr>
            <w:r>
              <w:t>+17</w:t>
            </w:r>
          </w:p>
        </w:tc>
      </w:tr>
    </w:tbl>
    <w:p w:rsidR="00C1169F" w:rsidRDefault="00C1169F"/>
    <w:p w:rsidR="00C1169F" w:rsidRDefault="001D5282">
      <w:r>
        <w:t>We are very pleased, but not complacent, about these, particularly that the highest are that you feel your child is happy and safe, and are taught well at the school.  This is the bedrock for any academic success.  We are also pleased that two areas that</w:t>
      </w:r>
      <w:r>
        <w:t xml:space="preserve"> were amongst the areas to develop last year, that the school deals effectively with bullying and that the school makes sure its students are well behaved, are this year in the areas with highest level of satisfaction.</w:t>
      </w:r>
    </w:p>
    <w:p w:rsidR="00C1169F" w:rsidRDefault="00C1169F"/>
    <w:p w:rsidR="00C1169F" w:rsidRDefault="00C1169F"/>
    <w:p w:rsidR="00C1169F" w:rsidRDefault="001D5282">
      <w:r>
        <w:t xml:space="preserve">The five questions with the lowest </w:t>
      </w:r>
      <w:r>
        <w:t>levels of satisfaction are as follows:</w:t>
      </w:r>
    </w:p>
    <w:p w:rsidR="00C1169F" w:rsidRDefault="00C1169F"/>
    <w:tbl>
      <w:tblPr>
        <w:tblStyle w:val="TableGrid"/>
        <w:tblW w:w="0" w:type="auto"/>
        <w:tblInd w:w="0" w:type="dxa"/>
        <w:tblLook w:val="04A0" w:firstRow="1" w:lastRow="0" w:firstColumn="1" w:lastColumn="0" w:noHBand="0" w:noVBand="1"/>
      </w:tblPr>
      <w:tblGrid>
        <w:gridCol w:w="5524"/>
        <w:gridCol w:w="1701"/>
        <w:gridCol w:w="1701"/>
      </w:tblGrid>
      <w:tr w:rsidR="00C1169F">
        <w:tc>
          <w:tcPr>
            <w:tcW w:w="5524" w:type="dxa"/>
          </w:tcPr>
          <w:p w:rsidR="00C1169F" w:rsidRDefault="001D5282">
            <w:pPr>
              <w:rPr>
                <w:b/>
              </w:rPr>
            </w:pPr>
            <w:r>
              <w:rPr>
                <w:b/>
              </w:rPr>
              <w:t>Question</w:t>
            </w:r>
          </w:p>
        </w:tc>
        <w:tc>
          <w:tcPr>
            <w:tcW w:w="1701" w:type="dxa"/>
          </w:tcPr>
          <w:p w:rsidR="00C1169F" w:rsidRDefault="001D5282">
            <w:pPr>
              <w:jc w:val="center"/>
              <w:rPr>
                <w:b/>
              </w:rPr>
            </w:pPr>
            <w:r>
              <w:rPr>
                <w:b/>
              </w:rPr>
              <w:t>% who agree / strongly agree</w:t>
            </w:r>
          </w:p>
        </w:tc>
        <w:tc>
          <w:tcPr>
            <w:tcW w:w="1701" w:type="dxa"/>
          </w:tcPr>
          <w:p w:rsidR="00C1169F" w:rsidRDefault="001D5282">
            <w:pPr>
              <w:jc w:val="center"/>
              <w:rPr>
                <w:b/>
              </w:rPr>
            </w:pPr>
            <w:r>
              <w:rPr>
                <w:b/>
              </w:rPr>
              <w:t>Percentage point change from last year</w:t>
            </w:r>
          </w:p>
        </w:tc>
      </w:tr>
      <w:tr w:rsidR="00C1169F">
        <w:tc>
          <w:tcPr>
            <w:tcW w:w="5524" w:type="dxa"/>
          </w:tcPr>
          <w:p w:rsidR="00C1169F" w:rsidRDefault="001D5282">
            <w:r>
              <w:t>My son/daughter’s books are marked regularly with useful feedback</w:t>
            </w:r>
          </w:p>
        </w:tc>
        <w:tc>
          <w:tcPr>
            <w:tcW w:w="1701" w:type="dxa"/>
          </w:tcPr>
          <w:p w:rsidR="00C1169F" w:rsidRDefault="001D5282">
            <w:pPr>
              <w:jc w:val="center"/>
            </w:pPr>
            <w:r>
              <w:t>63%</w:t>
            </w:r>
          </w:p>
        </w:tc>
        <w:tc>
          <w:tcPr>
            <w:tcW w:w="1701" w:type="dxa"/>
          </w:tcPr>
          <w:p w:rsidR="00C1169F" w:rsidRDefault="001D5282">
            <w:pPr>
              <w:jc w:val="center"/>
            </w:pPr>
            <w:r>
              <w:t>-7</w:t>
            </w:r>
          </w:p>
        </w:tc>
      </w:tr>
      <w:tr w:rsidR="00C1169F">
        <w:tc>
          <w:tcPr>
            <w:tcW w:w="5524" w:type="dxa"/>
          </w:tcPr>
          <w:p w:rsidR="00C1169F" w:rsidRDefault="001D5282">
            <w:r>
              <w:t xml:space="preserve">The school responds well to any concerns I raise </w:t>
            </w:r>
          </w:p>
        </w:tc>
        <w:tc>
          <w:tcPr>
            <w:tcW w:w="1701" w:type="dxa"/>
          </w:tcPr>
          <w:p w:rsidR="00C1169F" w:rsidRDefault="001D5282">
            <w:pPr>
              <w:jc w:val="center"/>
            </w:pPr>
            <w:r>
              <w:t>71%</w:t>
            </w:r>
          </w:p>
        </w:tc>
        <w:tc>
          <w:tcPr>
            <w:tcW w:w="1701" w:type="dxa"/>
          </w:tcPr>
          <w:p w:rsidR="00C1169F" w:rsidRDefault="001D5282">
            <w:pPr>
              <w:jc w:val="center"/>
            </w:pPr>
            <w:r>
              <w:t>-6</w:t>
            </w:r>
          </w:p>
        </w:tc>
      </w:tr>
      <w:tr w:rsidR="00C1169F">
        <w:tc>
          <w:tcPr>
            <w:tcW w:w="5524" w:type="dxa"/>
          </w:tcPr>
          <w:p w:rsidR="00C1169F" w:rsidRDefault="001D5282">
            <w:r>
              <w:t xml:space="preserve">My son/daughter receives appropriate homework for their age </w:t>
            </w:r>
          </w:p>
        </w:tc>
        <w:tc>
          <w:tcPr>
            <w:tcW w:w="1701" w:type="dxa"/>
          </w:tcPr>
          <w:p w:rsidR="00C1169F" w:rsidRDefault="001D5282">
            <w:pPr>
              <w:jc w:val="center"/>
            </w:pPr>
            <w:r>
              <w:t>76%</w:t>
            </w:r>
          </w:p>
        </w:tc>
        <w:tc>
          <w:tcPr>
            <w:tcW w:w="1701" w:type="dxa"/>
          </w:tcPr>
          <w:p w:rsidR="00C1169F" w:rsidRDefault="001D5282">
            <w:pPr>
              <w:jc w:val="center"/>
            </w:pPr>
            <w:r>
              <w:t>-2.5</w:t>
            </w:r>
          </w:p>
        </w:tc>
      </w:tr>
      <w:tr w:rsidR="00C1169F">
        <w:tc>
          <w:tcPr>
            <w:tcW w:w="5524" w:type="dxa"/>
          </w:tcPr>
          <w:p w:rsidR="00C1169F" w:rsidRDefault="001D5282">
            <w:r>
              <w:t xml:space="preserve">I receive valuable information about my son/daughter’s progress </w:t>
            </w:r>
          </w:p>
        </w:tc>
        <w:tc>
          <w:tcPr>
            <w:tcW w:w="1701" w:type="dxa"/>
          </w:tcPr>
          <w:p w:rsidR="00C1169F" w:rsidRDefault="001D5282">
            <w:pPr>
              <w:jc w:val="center"/>
            </w:pPr>
            <w:r>
              <w:t>78%</w:t>
            </w:r>
          </w:p>
        </w:tc>
        <w:tc>
          <w:tcPr>
            <w:tcW w:w="1701" w:type="dxa"/>
          </w:tcPr>
          <w:p w:rsidR="00C1169F" w:rsidRDefault="001D5282">
            <w:pPr>
              <w:jc w:val="center"/>
            </w:pPr>
            <w:r>
              <w:t>+11</w:t>
            </w:r>
          </w:p>
        </w:tc>
      </w:tr>
      <w:tr w:rsidR="00C1169F">
        <w:tc>
          <w:tcPr>
            <w:tcW w:w="5524" w:type="dxa"/>
          </w:tcPr>
          <w:p w:rsidR="00C1169F" w:rsidRDefault="001D5282">
            <w:r>
              <w:t xml:space="preserve">The school provides my son/daughter with the help and support they need </w:t>
            </w:r>
          </w:p>
        </w:tc>
        <w:tc>
          <w:tcPr>
            <w:tcW w:w="1701" w:type="dxa"/>
          </w:tcPr>
          <w:p w:rsidR="00C1169F" w:rsidRDefault="001D5282">
            <w:pPr>
              <w:jc w:val="center"/>
            </w:pPr>
            <w:r>
              <w:t>78%</w:t>
            </w:r>
          </w:p>
        </w:tc>
        <w:tc>
          <w:tcPr>
            <w:tcW w:w="1701" w:type="dxa"/>
          </w:tcPr>
          <w:p w:rsidR="00C1169F" w:rsidRDefault="001D5282">
            <w:pPr>
              <w:jc w:val="center"/>
            </w:pPr>
            <w:r>
              <w:t>+4.5</w:t>
            </w:r>
          </w:p>
        </w:tc>
      </w:tr>
    </w:tbl>
    <w:p w:rsidR="00C1169F" w:rsidRDefault="00C1169F"/>
    <w:p w:rsidR="00C1169F" w:rsidRDefault="001D5282">
      <w:r>
        <w:t>Whilst two of these show an improvement on last year, there are three questions here where level of satisfaction has decreased since last year. We will look at these in the school and ensure that there are areas in our School Improvement Plan to address th</w:t>
      </w:r>
      <w:r>
        <w:t xml:space="preserve">ese.  </w:t>
      </w:r>
      <w:r>
        <w:rPr>
          <w:rFonts w:cstheme="minorHAnsi"/>
        </w:rPr>
        <w:t>During this term, we will be reaching out to you to understand how you would like to see some of these areas improved.</w:t>
      </w:r>
    </w:p>
    <w:p w:rsidR="00C1169F" w:rsidRDefault="00C1169F">
      <w:pPr>
        <w:rPr>
          <w:rFonts w:cstheme="minorHAnsi"/>
        </w:rPr>
      </w:pPr>
    </w:p>
    <w:p w:rsidR="00C1169F" w:rsidRDefault="001D5282">
      <w:pPr>
        <w:rPr>
          <w:rFonts w:cstheme="minorHAnsi"/>
        </w:rPr>
      </w:pPr>
      <w:r>
        <w:rPr>
          <w:rFonts w:cstheme="minorHAnsi"/>
        </w:rPr>
        <w:t>We have also analysed the comments that were made and are very grateful for the time you have taken to complete the survey.  It is</w:t>
      </w:r>
      <w:r>
        <w:rPr>
          <w:rFonts w:cstheme="minorHAnsi"/>
        </w:rPr>
        <w:t xml:space="preserve"> an important tool for us to be able to continue on our journey towards becoming an excellent school at Ysgol Penglais.</w:t>
      </w:r>
    </w:p>
    <w:p w:rsidR="00C1169F" w:rsidRDefault="00C1169F">
      <w:pPr>
        <w:rPr>
          <w:rFonts w:cstheme="minorHAnsi"/>
        </w:rPr>
      </w:pPr>
    </w:p>
    <w:p w:rsidR="00C1169F" w:rsidRDefault="001D5282">
      <w:pPr>
        <w:rPr>
          <w:rFonts w:cstheme="minorHAnsi"/>
        </w:rPr>
      </w:pPr>
      <w:r>
        <w:rPr>
          <w:rFonts w:cstheme="minorHAnsi"/>
        </w:rPr>
        <w:t>Yours sincerely,</w:t>
      </w:r>
    </w:p>
    <w:p w:rsidR="00C1169F" w:rsidRDefault="00C1169F">
      <w:pPr>
        <w:rPr>
          <w:rFonts w:cstheme="minorHAnsi"/>
        </w:rPr>
      </w:pPr>
    </w:p>
    <w:p w:rsidR="00C1169F" w:rsidRDefault="001D5282">
      <w:pPr>
        <w:rPr>
          <w:rFonts w:cstheme="minorHAnsi"/>
        </w:rPr>
      </w:pPr>
      <w:r>
        <w:rPr>
          <w:noProof/>
          <w:lang w:eastAsia="en-GB"/>
        </w:rPr>
        <w:drawing>
          <wp:inline distT="0" distB="0" distL="0" distR="0">
            <wp:extent cx="965834" cy="400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70943" cy="402166"/>
                    </a:xfrm>
                    <a:prstGeom prst="rect">
                      <a:avLst/>
                    </a:prstGeom>
                  </pic:spPr>
                </pic:pic>
              </a:graphicData>
            </a:graphic>
          </wp:inline>
        </w:drawing>
      </w:r>
    </w:p>
    <w:p w:rsidR="00C1169F" w:rsidRDefault="00C1169F">
      <w:pPr>
        <w:rPr>
          <w:rFonts w:cstheme="minorHAnsi"/>
        </w:rPr>
      </w:pPr>
    </w:p>
    <w:p w:rsidR="00C1169F" w:rsidRDefault="001D5282">
      <w:pPr>
        <w:rPr>
          <w:rFonts w:cstheme="minorHAnsi"/>
        </w:rPr>
      </w:pPr>
      <w:r>
        <w:rPr>
          <w:rFonts w:cstheme="minorHAnsi"/>
        </w:rPr>
        <w:t xml:space="preserve">Mair Hughes </w:t>
      </w:r>
    </w:p>
    <w:p w:rsidR="00C1169F" w:rsidRDefault="001D5282">
      <w:pPr>
        <w:rPr>
          <w:rFonts w:cstheme="minorHAnsi"/>
        </w:rPr>
      </w:pPr>
      <w:proofErr w:type="spellStart"/>
      <w:r>
        <w:rPr>
          <w:rFonts w:cstheme="minorHAnsi"/>
        </w:rPr>
        <w:t>Pennaeth</w:t>
      </w:r>
      <w:proofErr w:type="spellEnd"/>
      <w:r>
        <w:rPr>
          <w:rFonts w:cstheme="minorHAnsi"/>
        </w:rPr>
        <w:t>/</w:t>
      </w:r>
      <w:bookmarkStart w:id="0" w:name="_GoBack"/>
      <w:bookmarkEnd w:id="0"/>
      <w:r>
        <w:rPr>
          <w:rFonts w:cstheme="minorHAnsi"/>
        </w:rPr>
        <w:t>Headteacher</w:t>
      </w:r>
    </w:p>
    <w:p w:rsidR="00C1169F" w:rsidRDefault="00C1169F"/>
    <w:sectPr w:rsidR="00C1169F">
      <w:headerReference w:type="first" r:id="rId9"/>
      <w:footerReference w:type="first" r:id="rId10"/>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69F" w:rsidRDefault="001D5282">
      <w:pPr>
        <w:spacing w:line="240" w:lineRule="auto"/>
      </w:pPr>
      <w:r>
        <w:separator/>
      </w:r>
    </w:p>
  </w:endnote>
  <w:endnote w:type="continuationSeparator" w:id="0">
    <w:p w:rsidR="00C1169F" w:rsidRDefault="001D5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69F" w:rsidRDefault="001D5282">
    <w:pPr>
      <w:pStyle w:val="Footer"/>
    </w:pPr>
    <w:r>
      <w:rPr>
        <w:noProof/>
        <w:lang w:eastAsia="en-GB"/>
      </w:rPr>
      <w:drawing>
        <wp:anchor distT="0" distB="0" distL="114300" distR="114300" simplePos="0" relativeHeight="251676672" behindDoc="0" locked="0" layoutInCell="1" allowOverlap="1">
          <wp:simplePos x="0" y="0"/>
          <wp:positionH relativeFrom="column">
            <wp:posOffset>1350645</wp:posOffset>
          </wp:positionH>
          <wp:positionV relativeFrom="paragraph">
            <wp:posOffset>511810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1" cstate="print"/>
                  <a:stretch>
                    <a:fillRect/>
                  </a:stretch>
                </pic:blipFill>
                <pic:spPr>
                  <a:xfrm>
                    <a:off x="0" y="0"/>
                    <a:ext cx="746125" cy="48577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2398395</wp:posOffset>
          </wp:positionH>
          <wp:positionV relativeFrom="paragraph">
            <wp:posOffset>588010</wp:posOffset>
          </wp:positionV>
          <wp:extent cx="756285" cy="302895"/>
          <wp:effectExtent l="0" t="0" r="0" b="0"/>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756285" cy="302895"/>
                  </a:xfrm>
                  <a:prstGeom prst="rect">
                    <a:avLst/>
                  </a:prstGeom>
                </pic:spPr>
              </pic:pic>
            </a:graphicData>
          </a:graphic>
        </wp:anchor>
      </w:drawing>
    </w:r>
    <w:r>
      <w:rPr>
        <w:noProof/>
        <w:lang w:eastAsia="en-GB"/>
      </w:rPr>
      <w:drawing>
        <wp:anchor distT="0" distB="0" distL="114300" distR="114300" simplePos="0" relativeHeight="251673600" behindDoc="0" locked="0" layoutInCell="1" allowOverlap="1">
          <wp:simplePos x="0" y="0"/>
          <wp:positionH relativeFrom="column">
            <wp:posOffset>3484245</wp:posOffset>
          </wp:positionH>
          <wp:positionV relativeFrom="paragraph">
            <wp:posOffset>497840</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3"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4" cstate="print"/>
                  <a:stretch>
                    <a:fillRect/>
                  </a:stretch>
                </pic:blipFill>
                <pic:spPr>
                  <a:xfrm>
                    <a:off x="0" y="0"/>
                    <a:ext cx="2959100" cy="3632200"/>
                  </a:xfrm>
                  <a:prstGeom prst="rect">
                    <a:avLst/>
                  </a:prstGeom>
                </pic:spPr>
              </pic:pic>
            </a:graphicData>
          </a:graphic>
        </wp:anchor>
      </w:drawing>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-915035</wp:posOffset>
              </wp:positionH>
              <wp:positionV relativeFrom="paragraph">
                <wp:posOffset>65166</wp:posOffset>
              </wp:positionV>
              <wp:extent cx="7559040"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30200"/>
                      </a:xfrm>
                      <a:prstGeom prst="rect">
                        <a:avLst/>
                      </a:prstGeom>
                      <a:noFill/>
                      <a:ln>
                        <a:noFill/>
                      </a:ln>
                      <a:extLst/>
                    </wps:spPr>
                    <wps:txbx>
                      <w:txbxContent>
                        <w:p w:rsidR="00C1169F" w:rsidRDefault="001D5282">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2.05pt;margin-top:5.15pt;width:595.2pt;height:2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" filled="f" stroked="f">
              <v:textbox>
                <w:txbxContent>
                  <w:p w:rsidR="00C1169F" w:rsidRDefault="001D5282">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69F" w:rsidRDefault="001D5282">
      <w:pPr>
        <w:spacing w:line="240" w:lineRule="auto"/>
      </w:pPr>
      <w:r>
        <w:separator/>
      </w:r>
    </w:p>
  </w:footnote>
  <w:footnote w:type="continuationSeparator" w:id="0">
    <w:p w:rsidR="00C1169F" w:rsidRDefault="001D52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69F" w:rsidRDefault="001D5282">
    <w:pPr>
      <w:pStyle w:val="Head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rsidR="00C1169F" w:rsidRDefault="001D5282">
                          <w:pPr>
                            <w:spacing w:line="200" w:lineRule="exact"/>
                            <w:jc w:val="right"/>
                            <w:rPr>
                              <w:color w:val="2E74B5" w:themeColor="accent1" w:themeShade="BF"/>
                              <w:sz w:val="20"/>
                              <w:szCs w:val="20"/>
                            </w:rPr>
                          </w:pPr>
                          <w:r>
                            <w:rPr>
                              <w:color w:val="2E74B5" w:themeColor="accent1" w:themeShade="BF"/>
                              <w:sz w:val="20"/>
                              <w:szCs w:val="20"/>
                            </w:rPr>
                            <w:t>Waunfawr</w:t>
                          </w:r>
                        </w:p>
                        <w:p w:rsidR="00C1169F" w:rsidRDefault="001D5282">
                          <w:pPr>
                            <w:spacing w:line="200" w:lineRule="exact"/>
                            <w:jc w:val="right"/>
                            <w:rPr>
                              <w:color w:val="2E74B5" w:themeColor="accent1" w:themeShade="BF"/>
                              <w:sz w:val="20"/>
                              <w:szCs w:val="20"/>
                            </w:rPr>
                          </w:pPr>
                          <w:r>
                            <w:rPr>
                              <w:color w:val="2E74B5" w:themeColor="accent1" w:themeShade="BF"/>
                              <w:sz w:val="20"/>
                              <w:szCs w:val="20"/>
                            </w:rPr>
                            <w:t>Aberystwyth</w:t>
                          </w:r>
                        </w:p>
                        <w:p w:rsidR="00C1169F" w:rsidRDefault="001D5282">
                          <w:pPr>
                            <w:spacing w:line="200" w:lineRule="exact"/>
                            <w:jc w:val="right"/>
                            <w:rPr>
                              <w:color w:val="2E74B5" w:themeColor="accent1" w:themeShade="BF"/>
                              <w:sz w:val="20"/>
                              <w:szCs w:val="20"/>
                            </w:rPr>
                          </w:pPr>
                          <w:r>
                            <w:rPr>
                              <w:color w:val="2E74B5" w:themeColor="accent1" w:themeShade="BF"/>
                              <w:sz w:val="20"/>
                              <w:szCs w:val="20"/>
                            </w:rPr>
                            <w:t>Ceredigion</w:t>
                          </w:r>
                        </w:p>
                        <w:p w:rsidR="00C1169F" w:rsidRDefault="001D5282">
                          <w:pPr>
                            <w:spacing w:line="200" w:lineRule="exact"/>
                            <w:jc w:val="right"/>
                            <w:rPr>
                              <w:color w:val="2E74B5" w:themeColor="accent1" w:themeShade="BF"/>
                              <w:sz w:val="20"/>
                              <w:szCs w:val="20"/>
                            </w:rPr>
                          </w:pPr>
                          <w:r>
                            <w:rPr>
                              <w:color w:val="2E74B5" w:themeColor="accent1" w:themeShade="BF"/>
                              <w:sz w:val="20"/>
                              <w:szCs w:val="20"/>
                            </w:rPr>
                            <w:t>SY23 3AW</w:t>
                          </w:r>
                        </w:p>
                        <w:p w:rsidR="00C1169F" w:rsidRDefault="00C1169F"/>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rsidR="00C1169F" w:rsidRDefault="001D5282">
                    <w:pPr>
                      <w:spacing w:line="200" w:lineRule="exact"/>
                      <w:jc w:val="right"/>
                      <w:rPr>
                        <w:color w:val="2E74B5" w:themeColor="accent1" w:themeShade="BF"/>
                        <w:sz w:val="20"/>
                        <w:szCs w:val="20"/>
                      </w:rPr>
                    </w:pPr>
                    <w:r>
                      <w:rPr>
                        <w:color w:val="2E74B5" w:themeColor="accent1" w:themeShade="BF"/>
                        <w:sz w:val="20"/>
                        <w:szCs w:val="20"/>
                      </w:rPr>
                      <w:t>Waunfawr</w:t>
                    </w:r>
                  </w:p>
                  <w:p w:rsidR="00C1169F" w:rsidRDefault="001D5282">
                    <w:pPr>
                      <w:spacing w:line="200" w:lineRule="exact"/>
                      <w:jc w:val="right"/>
                      <w:rPr>
                        <w:color w:val="2E74B5" w:themeColor="accent1" w:themeShade="BF"/>
                        <w:sz w:val="20"/>
                        <w:szCs w:val="20"/>
                      </w:rPr>
                    </w:pPr>
                    <w:r>
                      <w:rPr>
                        <w:color w:val="2E74B5" w:themeColor="accent1" w:themeShade="BF"/>
                        <w:sz w:val="20"/>
                        <w:szCs w:val="20"/>
                      </w:rPr>
                      <w:t>Aberystwyth</w:t>
                    </w:r>
                  </w:p>
                  <w:p w:rsidR="00C1169F" w:rsidRDefault="001D5282">
                    <w:pPr>
                      <w:spacing w:line="200" w:lineRule="exact"/>
                      <w:jc w:val="right"/>
                      <w:rPr>
                        <w:color w:val="2E74B5" w:themeColor="accent1" w:themeShade="BF"/>
                        <w:sz w:val="20"/>
                        <w:szCs w:val="20"/>
                      </w:rPr>
                    </w:pPr>
                    <w:r>
                      <w:rPr>
                        <w:color w:val="2E74B5" w:themeColor="accent1" w:themeShade="BF"/>
                        <w:sz w:val="20"/>
                        <w:szCs w:val="20"/>
                      </w:rPr>
                      <w:t>Ceredigion</w:t>
                    </w:r>
                  </w:p>
                  <w:p w:rsidR="00C1169F" w:rsidRDefault="001D5282">
                    <w:pPr>
                      <w:spacing w:line="200" w:lineRule="exact"/>
                      <w:jc w:val="right"/>
                      <w:rPr>
                        <w:color w:val="2E74B5" w:themeColor="accent1" w:themeShade="BF"/>
                        <w:sz w:val="20"/>
                        <w:szCs w:val="20"/>
                      </w:rPr>
                    </w:pPr>
                    <w:r>
                      <w:rPr>
                        <w:color w:val="2E74B5" w:themeColor="accent1" w:themeShade="BF"/>
                        <w:sz w:val="20"/>
                        <w:szCs w:val="20"/>
                      </w:rPr>
                      <w:t>SY23 3AW</w:t>
                    </w:r>
                  </w:p>
                  <w:p w:rsidR="00C1169F" w:rsidRDefault="00C1169F"/>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69F" w:rsidRDefault="001D5282">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C1169F" w:rsidRDefault="001D5282">
                          <w:pPr>
                            <w:spacing w:line="240" w:lineRule="exact"/>
                            <w:rPr>
                              <w:sz w:val="20"/>
                              <w:szCs w:val="20"/>
                            </w:rPr>
                          </w:pPr>
                          <w:proofErr w:type="spellStart"/>
                          <w:r>
                            <w:rPr>
                              <w:i/>
                              <w:color w:val="8496B0" w:themeColor="text2" w:themeTint="99"/>
                              <w:sz w:val="20"/>
                              <w:szCs w:val="20"/>
                            </w:rPr>
                            <w:t>Ffacs</w:t>
                          </w:r>
                          <w:proofErr w:type="spellEnd"/>
                          <w:r>
                            <w:rPr>
                              <w:i/>
                              <w:color w:val="8496B0" w:themeColor="text2" w:themeTint="99"/>
                              <w:sz w:val="20"/>
                              <w:szCs w:val="20"/>
                            </w:rPr>
                            <w:t>/</w:t>
                          </w:r>
                          <w:r>
                            <w:rPr>
                              <w:color w:val="8496B0" w:themeColor="text2" w:themeTint="99"/>
                              <w:sz w:val="20"/>
                              <w:szCs w:val="20"/>
                            </w:rPr>
                            <w:t xml:space="preserve">Fax: </w:t>
                          </w:r>
                          <w:r>
                            <w:rPr>
                              <w:sz w:val="20"/>
                              <w:szCs w:val="20"/>
                            </w:rPr>
                            <w:t>01970 625830</w:t>
                          </w:r>
                        </w:p>
                        <w:p w:rsidR="00C1169F" w:rsidRDefault="001D5282">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C1169F" w:rsidRDefault="001D5282">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C1169F" w:rsidRDefault="00C1169F">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rsidR="00C1169F" w:rsidRDefault="001D5282">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C1169F" w:rsidRDefault="001D5282">
                    <w:pPr>
                      <w:spacing w:line="240" w:lineRule="exact"/>
                      <w:rPr>
                        <w:sz w:val="20"/>
                        <w:szCs w:val="20"/>
                      </w:rPr>
                    </w:pPr>
                    <w:proofErr w:type="spellStart"/>
                    <w:r>
                      <w:rPr>
                        <w:i/>
                        <w:color w:val="8496B0" w:themeColor="text2" w:themeTint="99"/>
                        <w:sz w:val="20"/>
                        <w:szCs w:val="20"/>
                      </w:rPr>
                      <w:t>Ffacs</w:t>
                    </w:r>
                    <w:proofErr w:type="spellEnd"/>
                    <w:r>
                      <w:rPr>
                        <w:i/>
                        <w:color w:val="8496B0" w:themeColor="text2" w:themeTint="99"/>
                        <w:sz w:val="20"/>
                        <w:szCs w:val="20"/>
                      </w:rPr>
                      <w:t>/</w:t>
                    </w:r>
                    <w:r>
                      <w:rPr>
                        <w:color w:val="8496B0" w:themeColor="text2" w:themeTint="99"/>
                        <w:sz w:val="20"/>
                        <w:szCs w:val="20"/>
                      </w:rPr>
                      <w:t xml:space="preserve">Fax: </w:t>
                    </w:r>
                    <w:r>
                      <w:rPr>
                        <w:sz w:val="20"/>
                        <w:szCs w:val="20"/>
                      </w:rPr>
                      <w:t>01970 625830</w:t>
                    </w:r>
                  </w:p>
                  <w:p w:rsidR="00C1169F" w:rsidRDefault="001D5282">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C1169F" w:rsidRDefault="001D5282">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C1169F" w:rsidRDefault="00C1169F">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156E"/>
    <w:multiLevelType w:val="hybridMultilevel"/>
    <w:tmpl w:val="A63A99F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3FFE3E87"/>
    <w:multiLevelType w:val="hybridMultilevel"/>
    <w:tmpl w:val="108AC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5047B45"/>
    <w:multiLevelType w:val="hybridMultilevel"/>
    <w:tmpl w:val="AAB4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53280A"/>
    <w:multiLevelType w:val="hybridMultilevel"/>
    <w:tmpl w:val="77CA2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69F"/>
    <w:rsid w:val="001D5282"/>
    <w:rsid w:val="00C11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33DC0B0"/>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spacing w:line="240" w:lineRule="auto"/>
      <w:outlineLvl w:val="0"/>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Times New Roman" w:eastAsia="Times New Roman" w:hAnsi="Times New Roman" w:cs="Times New Roman"/>
      <w:b/>
      <w:bCs/>
      <w:color w:val="000000"/>
      <w:sz w:val="24"/>
      <w:szCs w:val="24"/>
    </w:rPr>
  </w:style>
  <w:style w:type="paragraph" w:styleId="ListParagraph">
    <w:name w:val="List Paragraph"/>
    <w:basedOn w:val="Normal"/>
    <w:uiPriority w:val="34"/>
    <w:qFormat/>
    <w:pPr>
      <w:spacing w:line="240" w:lineRule="auto"/>
      <w:ind w:left="720"/>
      <w:contextualSpacing/>
    </w:pPr>
    <w:rPr>
      <w:rFonts w:ascii="Arial" w:eastAsia="Times New Roman" w:hAnsi="Arial" w:cs="Times New Roman"/>
      <w:sz w:val="24"/>
      <w:szCs w:val="20"/>
      <w:lang w:val="en-US"/>
    </w:rPr>
  </w:style>
  <w:style w:type="paragraph" w:styleId="NoSpacing">
    <w:name w:val="No Spacing"/>
    <w:uiPriority w:val="1"/>
    <w:qFormat/>
    <w:pPr>
      <w:spacing w:line="240" w:lineRule="auto"/>
    </w:pPr>
    <w:rPr>
      <w:rFonts w:eastAsiaTheme="minorEastAsia"/>
      <w:lang w:eastAsia="en-GB"/>
    </w:rPr>
  </w:style>
  <w:style w:type="character" w:styleId="Hyperlink">
    <w:name w:val="Hyperlink"/>
    <w:semiHidden/>
    <w:unhideWhenUsed/>
    <w:rPr>
      <w:color w:val="0000FF"/>
      <w:u w:val="single"/>
    </w:rPr>
  </w:style>
  <w:style w:type="table" w:styleId="TableGrid">
    <w:name w:val="Table Grid"/>
    <w:basedOn w:val="TableNormal"/>
    <w:uiPriority w:val="39"/>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0144">
      <w:bodyDiv w:val="1"/>
      <w:marLeft w:val="0"/>
      <w:marRight w:val="0"/>
      <w:marTop w:val="0"/>
      <w:marBottom w:val="0"/>
      <w:divBdr>
        <w:top w:val="none" w:sz="0" w:space="0" w:color="auto"/>
        <w:left w:val="none" w:sz="0" w:space="0" w:color="auto"/>
        <w:bottom w:val="none" w:sz="0" w:space="0" w:color="auto"/>
        <w:right w:val="none" w:sz="0" w:space="0" w:color="auto"/>
      </w:divBdr>
    </w:div>
    <w:div w:id="154881039">
      <w:bodyDiv w:val="1"/>
      <w:marLeft w:val="0"/>
      <w:marRight w:val="0"/>
      <w:marTop w:val="0"/>
      <w:marBottom w:val="0"/>
      <w:divBdr>
        <w:top w:val="none" w:sz="0" w:space="0" w:color="auto"/>
        <w:left w:val="none" w:sz="0" w:space="0" w:color="auto"/>
        <w:bottom w:val="none" w:sz="0" w:space="0" w:color="auto"/>
        <w:right w:val="none" w:sz="0" w:space="0" w:color="auto"/>
      </w:divBdr>
    </w:div>
    <w:div w:id="166792558">
      <w:bodyDiv w:val="1"/>
      <w:marLeft w:val="0"/>
      <w:marRight w:val="0"/>
      <w:marTop w:val="0"/>
      <w:marBottom w:val="0"/>
      <w:divBdr>
        <w:top w:val="none" w:sz="0" w:space="0" w:color="auto"/>
        <w:left w:val="none" w:sz="0" w:space="0" w:color="auto"/>
        <w:bottom w:val="none" w:sz="0" w:space="0" w:color="auto"/>
        <w:right w:val="none" w:sz="0" w:space="0" w:color="auto"/>
      </w:divBdr>
    </w:div>
    <w:div w:id="191963312">
      <w:bodyDiv w:val="1"/>
      <w:marLeft w:val="0"/>
      <w:marRight w:val="0"/>
      <w:marTop w:val="0"/>
      <w:marBottom w:val="0"/>
      <w:divBdr>
        <w:top w:val="none" w:sz="0" w:space="0" w:color="auto"/>
        <w:left w:val="none" w:sz="0" w:space="0" w:color="auto"/>
        <w:bottom w:val="none" w:sz="0" w:space="0" w:color="auto"/>
        <w:right w:val="none" w:sz="0" w:space="0" w:color="auto"/>
      </w:divBdr>
    </w:div>
    <w:div w:id="270405490">
      <w:bodyDiv w:val="1"/>
      <w:marLeft w:val="0"/>
      <w:marRight w:val="0"/>
      <w:marTop w:val="0"/>
      <w:marBottom w:val="0"/>
      <w:divBdr>
        <w:top w:val="none" w:sz="0" w:space="0" w:color="auto"/>
        <w:left w:val="none" w:sz="0" w:space="0" w:color="auto"/>
        <w:bottom w:val="none" w:sz="0" w:space="0" w:color="auto"/>
        <w:right w:val="none" w:sz="0" w:space="0" w:color="auto"/>
      </w:divBdr>
    </w:div>
    <w:div w:id="401604954">
      <w:bodyDiv w:val="1"/>
      <w:marLeft w:val="0"/>
      <w:marRight w:val="0"/>
      <w:marTop w:val="0"/>
      <w:marBottom w:val="0"/>
      <w:divBdr>
        <w:top w:val="none" w:sz="0" w:space="0" w:color="auto"/>
        <w:left w:val="none" w:sz="0" w:space="0" w:color="auto"/>
        <w:bottom w:val="none" w:sz="0" w:space="0" w:color="auto"/>
        <w:right w:val="none" w:sz="0" w:space="0" w:color="auto"/>
      </w:divBdr>
    </w:div>
    <w:div w:id="546376613">
      <w:bodyDiv w:val="1"/>
      <w:marLeft w:val="0"/>
      <w:marRight w:val="0"/>
      <w:marTop w:val="0"/>
      <w:marBottom w:val="0"/>
      <w:divBdr>
        <w:top w:val="none" w:sz="0" w:space="0" w:color="auto"/>
        <w:left w:val="none" w:sz="0" w:space="0" w:color="auto"/>
        <w:bottom w:val="none" w:sz="0" w:space="0" w:color="auto"/>
        <w:right w:val="none" w:sz="0" w:space="0" w:color="auto"/>
      </w:divBdr>
    </w:div>
    <w:div w:id="603614122">
      <w:bodyDiv w:val="1"/>
      <w:marLeft w:val="0"/>
      <w:marRight w:val="0"/>
      <w:marTop w:val="0"/>
      <w:marBottom w:val="0"/>
      <w:divBdr>
        <w:top w:val="none" w:sz="0" w:space="0" w:color="auto"/>
        <w:left w:val="none" w:sz="0" w:space="0" w:color="auto"/>
        <w:bottom w:val="none" w:sz="0" w:space="0" w:color="auto"/>
        <w:right w:val="none" w:sz="0" w:space="0" w:color="auto"/>
      </w:divBdr>
    </w:div>
    <w:div w:id="726102991">
      <w:bodyDiv w:val="1"/>
      <w:marLeft w:val="0"/>
      <w:marRight w:val="0"/>
      <w:marTop w:val="0"/>
      <w:marBottom w:val="0"/>
      <w:divBdr>
        <w:top w:val="none" w:sz="0" w:space="0" w:color="auto"/>
        <w:left w:val="none" w:sz="0" w:space="0" w:color="auto"/>
        <w:bottom w:val="none" w:sz="0" w:space="0" w:color="auto"/>
        <w:right w:val="none" w:sz="0" w:space="0" w:color="auto"/>
      </w:divBdr>
    </w:div>
    <w:div w:id="824320757">
      <w:bodyDiv w:val="1"/>
      <w:marLeft w:val="0"/>
      <w:marRight w:val="0"/>
      <w:marTop w:val="0"/>
      <w:marBottom w:val="0"/>
      <w:divBdr>
        <w:top w:val="none" w:sz="0" w:space="0" w:color="auto"/>
        <w:left w:val="none" w:sz="0" w:space="0" w:color="auto"/>
        <w:bottom w:val="none" w:sz="0" w:space="0" w:color="auto"/>
        <w:right w:val="none" w:sz="0" w:space="0" w:color="auto"/>
      </w:divBdr>
    </w:div>
    <w:div w:id="945503892">
      <w:bodyDiv w:val="1"/>
      <w:marLeft w:val="0"/>
      <w:marRight w:val="0"/>
      <w:marTop w:val="0"/>
      <w:marBottom w:val="0"/>
      <w:divBdr>
        <w:top w:val="none" w:sz="0" w:space="0" w:color="auto"/>
        <w:left w:val="none" w:sz="0" w:space="0" w:color="auto"/>
        <w:bottom w:val="none" w:sz="0" w:space="0" w:color="auto"/>
        <w:right w:val="none" w:sz="0" w:space="0" w:color="auto"/>
      </w:divBdr>
    </w:div>
    <w:div w:id="1023286304">
      <w:bodyDiv w:val="1"/>
      <w:marLeft w:val="0"/>
      <w:marRight w:val="0"/>
      <w:marTop w:val="0"/>
      <w:marBottom w:val="0"/>
      <w:divBdr>
        <w:top w:val="none" w:sz="0" w:space="0" w:color="auto"/>
        <w:left w:val="none" w:sz="0" w:space="0" w:color="auto"/>
        <w:bottom w:val="none" w:sz="0" w:space="0" w:color="auto"/>
        <w:right w:val="none" w:sz="0" w:space="0" w:color="auto"/>
      </w:divBdr>
    </w:div>
    <w:div w:id="1422724412">
      <w:bodyDiv w:val="1"/>
      <w:marLeft w:val="0"/>
      <w:marRight w:val="0"/>
      <w:marTop w:val="0"/>
      <w:marBottom w:val="0"/>
      <w:divBdr>
        <w:top w:val="none" w:sz="0" w:space="0" w:color="auto"/>
        <w:left w:val="none" w:sz="0" w:space="0" w:color="auto"/>
        <w:bottom w:val="none" w:sz="0" w:space="0" w:color="auto"/>
        <w:right w:val="none" w:sz="0" w:space="0" w:color="auto"/>
      </w:divBdr>
    </w:div>
    <w:div w:id="1519197179">
      <w:bodyDiv w:val="1"/>
      <w:marLeft w:val="0"/>
      <w:marRight w:val="0"/>
      <w:marTop w:val="0"/>
      <w:marBottom w:val="0"/>
      <w:divBdr>
        <w:top w:val="none" w:sz="0" w:space="0" w:color="auto"/>
        <w:left w:val="none" w:sz="0" w:space="0" w:color="auto"/>
        <w:bottom w:val="none" w:sz="0" w:space="0" w:color="auto"/>
        <w:right w:val="none" w:sz="0" w:space="0" w:color="auto"/>
      </w:divBdr>
    </w:div>
    <w:div w:id="1618290692">
      <w:bodyDiv w:val="1"/>
      <w:marLeft w:val="0"/>
      <w:marRight w:val="0"/>
      <w:marTop w:val="0"/>
      <w:marBottom w:val="0"/>
      <w:divBdr>
        <w:top w:val="none" w:sz="0" w:space="0" w:color="auto"/>
        <w:left w:val="none" w:sz="0" w:space="0" w:color="auto"/>
        <w:bottom w:val="none" w:sz="0" w:space="0" w:color="auto"/>
        <w:right w:val="none" w:sz="0" w:space="0" w:color="auto"/>
      </w:divBdr>
    </w:div>
    <w:div w:id="1647583342">
      <w:bodyDiv w:val="1"/>
      <w:marLeft w:val="0"/>
      <w:marRight w:val="0"/>
      <w:marTop w:val="0"/>
      <w:marBottom w:val="0"/>
      <w:divBdr>
        <w:top w:val="none" w:sz="0" w:space="0" w:color="auto"/>
        <w:left w:val="none" w:sz="0" w:space="0" w:color="auto"/>
        <w:bottom w:val="none" w:sz="0" w:space="0" w:color="auto"/>
        <w:right w:val="none" w:sz="0" w:space="0" w:color="auto"/>
      </w:divBdr>
    </w:div>
    <w:div w:id="1657682299">
      <w:bodyDiv w:val="1"/>
      <w:marLeft w:val="0"/>
      <w:marRight w:val="0"/>
      <w:marTop w:val="0"/>
      <w:marBottom w:val="0"/>
      <w:divBdr>
        <w:top w:val="none" w:sz="0" w:space="0" w:color="auto"/>
        <w:left w:val="none" w:sz="0" w:space="0" w:color="auto"/>
        <w:bottom w:val="none" w:sz="0" w:space="0" w:color="auto"/>
        <w:right w:val="none" w:sz="0" w:space="0" w:color="auto"/>
      </w:divBdr>
    </w:div>
    <w:div w:id="1657802055">
      <w:bodyDiv w:val="1"/>
      <w:marLeft w:val="0"/>
      <w:marRight w:val="0"/>
      <w:marTop w:val="0"/>
      <w:marBottom w:val="0"/>
      <w:divBdr>
        <w:top w:val="none" w:sz="0" w:space="0" w:color="auto"/>
        <w:left w:val="none" w:sz="0" w:space="0" w:color="auto"/>
        <w:bottom w:val="none" w:sz="0" w:space="0" w:color="auto"/>
        <w:right w:val="none" w:sz="0" w:space="0" w:color="auto"/>
      </w:divBdr>
    </w:div>
    <w:div w:id="1710912216">
      <w:bodyDiv w:val="1"/>
      <w:marLeft w:val="0"/>
      <w:marRight w:val="0"/>
      <w:marTop w:val="0"/>
      <w:marBottom w:val="0"/>
      <w:divBdr>
        <w:top w:val="none" w:sz="0" w:space="0" w:color="auto"/>
        <w:left w:val="none" w:sz="0" w:space="0" w:color="auto"/>
        <w:bottom w:val="none" w:sz="0" w:space="0" w:color="auto"/>
        <w:right w:val="none" w:sz="0" w:space="0" w:color="auto"/>
      </w:divBdr>
    </w:div>
    <w:div w:id="1740513671">
      <w:bodyDiv w:val="1"/>
      <w:marLeft w:val="0"/>
      <w:marRight w:val="0"/>
      <w:marTop w:val="0"/>
      <w:marBottom w:val="0"/>
      <w:divBdr>
        <w:top w:val="none" w:sz="0" w:space="0" w:color="auto"/>
        <w:left w:val="none" w:sz="0" w:space="0" w:color="auto"/>
        <w:bottom w:val="none" w:sz="0" w:space="0" w:color="auto"/>
        <w:right w:val="none" w:sz="0" w:space="0" w:color="auto"/>
      </w:divBdr>
    </w:div>
    <w:div w:id="17411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4" Type="http://schemas.openxmlformats.org/officeDocument/2006/relationships/image" Target="media/image7.tiff"/></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E2C51-9236-4253-9BAB-118FE824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H Clements (Penglais School)</cp:lastModifiedBy>
  <cp:revision>2</cp:revision>
  <dcterms:created xsi:type="dcterms:W3CDTF">2021-04-19T12:08:00Z</dcterms:created>
  <dcterms:modified xsi:type="dcterms:W3CDTF">2021-04-19T12:08:00Z</dcterms:modified>
</cp:coreProperties>
</file>